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FD688" w14:textId="77777777" w:rsidR="001809B0" w:rsidRPr="00E2633D" w:rsidRDefault="00697CAD" w:rsidP="00822699">
      <w:pPr>
        <w:spacing w:after="0"/>
        <w:jc w:val="center"/>
        <w:rPr>
          <w:b/>
          <w:sz w:val="32"/>
          <w:u w:val="single"/>
        </w:rPr>
      </w:pPr>
      <w:r w:rsidRPr="00E2633D">
        <w:rPr>
          <w:b/>
          <w:noProof/>
          <w:sz w:val="32"/>
          <w:u w:val="single"/>
          <w:lang w:eastAsia="en-GB"/>
        </w:rPr>
        <w:drawing>
          <wp:anchor distT="0" distB="0" distL="114300" distR="114300" simplePos="0" relativeHeight="251659264" behindDoc="1" locked="0" layoutInCell="1" allowOverlap="1" wp14:anchorId="40517564" wp14:editId="10114D21">
            <wp:simplePos x="0" y="0"/>
            <wp:positionH relativeFrom="column">
              <wp:posOffset>5451793</wp:posOffset>
            </wp:positionH>
            <wp:positionV relativeFrom="paragraph">
              <wp:posOffset>-400685</wp:posOffset>
            </wp:positionV>
            <wp:extent cx="657225" cy="706048"/>
            <wp:effectExtent l="0" t="0" r="0" b="0"/>
            <wp:wrapNone/>
            <wp:docPr id="2" name="Picture 2" descr="C:\Users\Andrew\OneDrive - Raynville Primary School\picture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OneDrive - Raynville Primary School\pictures\smal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0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33D">
        <w:rPr>
          <w:noProof/>
          <w:sz w:val="28"/>
          <w:lang w:eastAsia="en-GB"/>
        </w:rPr>
        <w:drawing>
          <wp:anchor distT="0" distB="0" distL="114300" distR="114300" simplePos="0" relativeHeight="251658240" behindDoc="1" locked="0" layoutInCell="1" allowOverlap="1" wp14:anchorId="02C8AFA0" wp14:editId="68064F49">
            <wp:simplePos x="0" y="0"/>
            <wp:positionH relativeFrom="margin">
              <wp:align>left</wp:align>
            </wp:positionH>
            <wp:positionV relativeFrom="paragraph">
              <wp:posOffset>-338773</wp:posOffset>
            </wp:positionV>
            <wp:extent cx="652462" cy="566737"/>
            <wp:effectExtent l="0" t="0" r="0" b="5080"/>
            <wp:wrapNone/>
            <wp:docPr id="1" name="Picture 1" descr="C:\Users\Andrew\OneDrive - Raynville Primary School\pictures\CH logo.png"/>
            <wp:cNvGraphicFramePr/>
            <a:graphic xmlns:a="http://schemas.openxmlformats.org/drawingml/2006/main">
              <a:graphicData uri="http://schemas.openxmlformats.org/drawingml/2006/picture">
                <pic:pic xmlns:pic="http://schemas.openxmlformats.org/drawingml/2006/picture">
                  <pic:nvPicPr>
                    <pic:cNvPr id="1" name="Picture 1" descr="C:\Users\Andrew\OneDrive - Raynville Primary School\pictures\CH 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 cy="566737"/>
                    </a:xfrm>
                    <a:prstGeom prst="rect">
                      <a:avLst/>
                    </a:prstGeom>
                    <a:noFill/>
                    <a:ln>
                      <a:noFill/>
                    </a:ln>
                  </pic:spPr>
                </pic:pic>
              </a:graphicData>
            </a:graphic>
          </wp:anchor>
        </w:drawing>
      </w:r>
      <w:r w:rsidR="00ED3884" w:rsidRPr="00E2633D">
        <w:rPr>
          <w:b/>
          <w:sz w:val="32"/>
          <w:u w:val="single"/>
        </w:rPr>
        <w:t>Carlinghow Pupil Premium overview</w:t>
      </w:r>
    </w:p>
    <w:p w14:paraId="1375EF35" w14:textId="77777777" w:rsidR="00822699" w:rsidRPr="00822699" w:rsidRDefault="00822699" w:rsidP="00822699">
      <w:pPr>
        <w:spacing w:after="0"/>
      </w:pPr>
    </w:p>
    <w:p w14:paraId="2E6688E4" w14:textId="77777777" w:rsidR="0054344B" w:rsidRDefault="0054344B" w:rsidP="00822699">
      <w:pPr>
        <w:spacing w:after="0"/>
        <w:rPr>
          <w:rFonts w:cstheme="minorHAnsi"/>
        </w:rPr>
      </w:pPr>
      <w:r w:rsidRPr="00822699">
        <w:t>The 2018/19 the Pupil Premium Strategy Statement was not fit for purpose. This was indicative of how the school was operating – they had a combination of poorly planned and written documentation or often no documentation. The impact measures for the 2018/19 strategy all stated – “</w:t>
      </w:r>
      <w:r w:rsidRPr="00822699">
        <w:rPr>
          <w:rFonts w:cstheme="minorHAnsi"/>
        </w:rPr>
        <w:t>The overall impact wasn’t sufficiently effective and it didn’t achieve the desired results.”</w:t>
      </w:r>
    </w:p>
    <w:p w14:paraId="2E9E54FE" w14:textId="77777777" w:rsidR="00822699" w:rsidRDefault="00822699" w:rsidP="00822699">
      <w:pPr>
        <w:spacing w:after="0"/>
        <w:rPr>
          <w:rFonts w:cstheme="minorHAnsi"/>
        </w:rPr>
      </w:pPr>
    </w:p>
    <w:p w14:paraId="0B2F56AA" w14:textId="77777777" w:rsidR="00822699" w:rsidRPr="00822699" w:rsidRDefault="00822699" w:rsidP="00822699">
      <w:pPr>
        <w:spacing w:after="0"/>
      </w:pPr>
      <w:r>
        <w:rPr>
          <w:rFonts w:cstheme="minorHAnsi"/>
        </w:rPr>
        <w:t xml:space="preserve">The lessons learned for all objectives stated – </w:t>
      </w:r>
      <w:r>
        <w:t>“</w:t>
      </w:r>
      <w:r w:rsidRPr="00822699">
        <w:t>After careful evaluation the pupil premium plan has been reviewed and an external review of Pupil premium has been booked for 2018/19. This review started in November 2018. The pupil premium plan has been reviewed and after careful evaluation and detailed more robust action plan has been implemented which links more closely to the school improvement plan.</w:t>
      </w:r>
      <w:r>
        <w:t xml:space="preserve">” It is unclear what lessons were actually learned. </w:t>
      </w:r>
    </w:p>
    <w:p w14:paraId="321C68B0" w14:textId="77777777" w:rsidR="0054344B" w:rsidRPr="00822699" w:rsidRDefault="0054344B" w:rsidP="00822699">
      <w:pPr>
        <w:spacing w:after="0"/>
      </w:pPr>
    </w:p>
    <w:p w14:paraId="46D38CE1" w14:textId="0CC29581" w:rsidR="0042516B" w:rsidRDefault="00AF25BA" w:rsidP="00822699">
      <w:pPr>
        <w:spacing w:after="0"/>
      </w:pPr>
      <w:r>
        <w:t xml:space="preserve">The Headteacher left the school in September 2019. </w:t>
      </w:r>
      <w:bookmarkStart w:id="0" w:name="_GoBack"/>
      <w:bookmarkEnd w:id="0"/>
      <w:r w:rsidR="0042516B">
        <w:t xml:space="preserve">Throughout the autumn term, I was assigned as an LLE to support the school on behalf of The Greetland Trust. Then in December 2019 I became the interim headteacher on a full time basis. Throughout this period, support was also brokered from other LLEs and an NLE to provide necessary support. There was also financial support provided by the MAT via Amanda Rawson, who worked with the business manager to establish the accurate financial position and ensure funds were being appropriately spent. </w:t>
      </w:r>
    </w:p>
    <w:p w14:paraId="3CD06423" w14:textId="77777777" w:rsidR="0042516B" w:rsidRDefault="0042516B" w:rsidP="00822699">
      <w:pPr>
        <w:spacing w:after="0"/>
      </w:pPr>
    </w:p>
    <w:p w14:paraId="219E68BC" w14:textId="77777777" w:rsidR="0042516B" w:rsidRDefault="0042516B" w:rsidP="00822699">
      <w:pPr>
        <w:spacing w:after="0"/>
      </w:pPr>
      <w:r>
        <w:t>On 18</w:t>
      </w:r>
      <w:r w:rsidRPr="0042516B">
        <w:rPr>
          <w:vertAlign w:val="superscript"/>
        </w:rPr>
        <w:t>th</w:t>
      </w:r>
      <w:r>
        <w:t xml:space="preserve"> and 19</w:t>
      </w:r>
      <w:r w:rsidRPr="0042516B">
        <w:rPr>
          <w:vertAlign w:val="superscript"/>
        </w:rPr>
        <w:t>th</w:t>
      </w:r>
      <w:r>
        <w:t xml:space="preserve"> December 2019, the school received</w:t>
      </w:r>
      <w:r w:rsidR="00AB7426">
        <w:t xml:space="preserve"> a monitoring visit from Ofsted. The conclusion from the visit was:</w:t>
      </w:r>
    </w:p>
    <w:p w14:paraId="5524BBDA" w14:textId="77777777" w:rsidR="00AB7426" w:rsidRDefault="00AB7426" w:rsidP="00AB7426">
      <w:pPr>
        <w:pStyle w:val="ListParagraph"/>
        <w:numPr>
          <w:ilvl w:val="0"/>
          <w:numId w:val="1"/>
        </w:numPr>
        <w:spacing w:after="0"/>
      </w:pPr>
      <w:r>
        <w:t>Leaders and managers are not taking effective action towards the removal of special measures.</w:t>
      </w:r>
    </w:p>
    <w:p w14:paraId="7D4785F0" w14:textId="77777777" w:rsidR="00AB7426" w:rsidRDefault="00AB7426" w:rsidP="00AB7426">
      <w:pPr>
        <w:pStyle w:val="ListParagraph"/>
        <w:numPr>
          <w:ilvl w:val="0"/>
          <w:numId w:val="1"/>
        </w:numPr>
        <w:spacing w:after="0"/>
      </w:pPr>
      <w:r>
        <w:t>The local authority's statement of action is fit for purpose.</w:t>
      </w:r>
    </w:p>
    <w:p w14:paraId="3BEA5008" w14:textId="77777777" w:rsidR="00AB7426" w:rsidRDefault="00AB7426" w:rsidP="00AB7426">
      <w:pPr>
        <w:pStyle w:val="ListParagraph"/>
        <w:numPr>
          <w:ilvl w:val="0"/>
          <w:numId w:val="1"/>
        </w:numPr>
        <w:spacing w:after="0"/>
      </w:pPr>
      <w:r>
        <w:t>The school's short-term (seven week) action plan is fit for purpose.</w:t>
      </w:r>
    </w:p>
    <w:p w14:paraId="270D28E3" w14:textId="77777777" w:rsidR="00AB7426" w:rsidRDefault="00AB7426" w:rsidP="00822699">
      <w:pPr>
        <w:spacing w:after="0"/>
      </w:pPr>
    </w:p>
    <w:p w14:paraId="3EE6481C" w14:textId="77777777" w:rsidR="00DB1F9B" w:rsidRDefault="00AB7426" w:rsidP="00822699">
      <w:pPr>
        <w:spacing w:after="0"/>
      </w:pPr>
      <w:r>
        <w:t xml:space="preserve">The first bullet point made it clear that there was indeed no impact from previous pupil premium strategies amongst other factors. </w:t>
      </w:r>
      <w:r w:rsidR="004419DB">
        <w:t xml:space="preserve">The governing body was removed by the LA and the MAT took over the plan to establish an IEB.  </w:t>
      </w:r>
      <w:r>
        <w:t xml:space="preserve">The LA’s statement of action and the </w:t>
      </w:r>
      <w:r w:rsidR="004419DB">
        <w:t>seven-week</w:t>
      </w:r>
      <w:r>
        <w:t xml:space="preserve"> action plan were the point of focus moving forward. </w:t>
      </w:r>
      <w:r w:rsidR="004419DB">
        <w:t>This put on hold the LLE responsible for analysing the PP strategy and produce a new one.</w:t>
      </w:r>
      <w:r w:rsidR="008C7E62">
        <w:t xml:space="preserve"> </w:t>
      </w:r>
      <w:r w:rsidR="00DB1F9B">
        <w:t xml:space="preserve">Before a PP review could then occur, </w:t>
      </w:r>
      <w:r w:rsidR="008C7E62">
        <w:t xml:space="preserve">the Covid-19 pandemic hit the UK and closed schools in March 2020. In April 2020, the school converted to an academy and joined The Greetland MAT and a new principal started. </w:t>
      </w:r>
    </w:p>
    <w:p w14:paraId="23692421" w14:textId="77777777" w:rsidR="004419DB" w:rsidRDefault="004419DB" w:rsidP="00822699">
      <w:pPr>
        <w:spacing w:after="0"/>
      </w:pPr>
    </w:p>
    <w:p w14:paraId="139BC42F" w14:textId="77777777" w:rsidR="004419DB" w:rsidRDefault="004419DB" w:rsidP="00822699">
      <w:pPr>
        <w:spacing w:after="0"/>
      </w:pPr>
      <w:r>
        <w:t xml:space="preserve">The actions that the PP money was supporting were focussed on – </w:t>
      </w:r>
    </w:p>
    <w:p w14:paraId="59C1E968" w14:textId="77777777" w:rsidR="009C43A5" w:rsidRDefault="009C43A5" w:rsidP="00822699">
      <w:pPr>
        <w:spacing w:after="0"/>
      </w:pPr>
    </w:p>
    <w:tbl>
      <w:tblPr>
        <w:tblStyle w:val="TableGrid"/>
        <w:tblW w:w="0" w:type="auto"/>
        <w:tblLook w:val="04A0" w:firstRow="1" w:lastRow="0" w:firstColumn="1" w:lastColumn="0" w:noHBand="0" w:noVBand="1"/>
      </w:tblPr>
      <w:tblGrid>
        <w:gridCol w:w="3209"/>
        <w:gridCol w:w="3209"/>
        <w:gridCol w:w="3210"/>
      </w:tblGrid>
      <w:tr w:rsidR="008C7E62" w:rsidRPr="008C7E62" w14:paraId="17BE4BAB" w14:textId="77777777" w:rsidTr="00E2633D">
        <w:tc>
          <w:tcPr>
            <w:tcW w:w="3209" w:type="dxa"/>
            <w:shd w:val="clear" w:color="auto" w:fill="9CC2E5" w:themeFill="accent1" w:themeFillTint="99"/>
          </w:tcPr>
          <w:p w14:paraId="7F242CAB" w14:textId="77777777" w:rsidR="008C7E62" w:rsidRPr="008C7E62" w:rsidRDefault="008C7E62" w:rsidP="008C7E62">
            <w:pPr>
              <w:jc w:val="center"/>
              <w:rPr>
                <w:b/>
                <w:sz w:val="24"/>
              </w:rPr>
            </w:pPr>
            <w:r w:rsidRPr="008C7E62">
              <w:rPr>
                <w:b/>
                <w:sz w:val="24"/>
              </w:rPr>
              <w:t>Area of need</w:t>
            </w:r>
          </w:p>
        </w:tc>
        <w:tc>
          <w:tcPr>
            <w:tcW w:w="3209" w:type="dxa"/>
            <w:shd w:val="clear" w:color="auto" w:fill="9CC2E5" w:themeFill="accent1" w:themeFillTint="99"/>
          </w:tcPr>
          <w:p w14:paraId="29D29FEC" w14:textId="77777777" w:rsidR="008C7E62" w:rsidRPr="008C7E62" w:rsidRDefault="008C7E62" w:rsidP="008C7E62">
            <w:pPr>
              <w:jc w:val="center"/>
              <w:rPr>
                <w:b/>
                <w:sz w:val="24"/>
              </w:rPr>
            </w:pPr>
            <w:r w:rsidRPr="008C7E62">
              <w:rPr>
                <w:b/>
                <w:sz w:val="24"/>
              </w:rPr>
              <w:t>Actions</w:t>
            </w:r>
          </w:p>
        </w:tc>
        <w:tc>
          <w:tcPr>
            <w:tcW w:w="3210" w:type="dxa"/>
            <w:shd w:val="clear" w:color="auto" w:fill="9CC2E5" w:themeFill="accent1" w:themeFillTint="99"/>
          </w:tcPr>
          <w:p w14:paraId="104DE7B2" w14:textId="77777777" w:rsidR="008C7E62" w:rsidRPr="008C7E62" w:rsidRDefault="008C7E62" w:rsidP="008C7E62">
            <w:pPr>
              <w:jc w:val="center"/>
              <w:rPr>
                <w:b/>
                <w:sz w:val="24"/>
              </w:rPr>
            </w:pPr>
            <w:r w:rsidRPr="008C7E62">
              <w:rPr>
                <w:b/>
                <w:sz w:val="24"/>
              </w:rPr>
              <w:t>Impact</w:t>
            </w:r>
          </w:p>
        </w:tc>
      </w:tr>
      <w:tr w:rsidR="008C7E62" w14:paraId="17D106AD" w14:textId="77777777" w:rsidTr="008C7E62">
        <w:tc>
          <w:tcPr>
            <w:tcW w:w="3209" w:type="dxa"/>
          </w:tcPr>
          <w:p w14:paraId="7A6994D7" w14:textId="77777777" w:rsidR="008C7E62" w:rsidRDefault="008C7E62" w:rsidP="00822699">
            <w:r>
              <w:t>Progress of PP children in core subjects</w:t>
            </w:r>
          </w:p>
        </w:tc>
        <w:tc>
          <w:tcPr>
            <w:tcW w:w="3209" w:type="dxa"/>
          </w:tcPr>
          <w:p w14:paraId="3F800560" w14:textId="77777777" w:rsidR="008C7E62" w:rsidRDefault="00A51A83" w:rsidP="00822699">
            <w:r>
              <w:t xml:space="preserve">Progress meetings were led by the DHT for each class half termly. </w:t>
            </w:r>
          </w:p>
        </w:tc>
        <w:tc>
          <w:tcPr>
            <w:tcW w:w="3210" w:type="dxa"/>
          </w:tcPr>
          <w:p w14:paraId="2D5B04B9" w14:textId="77777777" w:rsidR="008C7E62" w:rsidRDefault="00A51A83" w:rsidP="00822699">
            <w:r>
              <w:t xml:space="preserve">There was evidence of progress being made in some classes. In classes with weak or inadequate teaching, there was little evidence of progress. </w:t>
            </w:r>
          </w:p>
        </w:tc>
      </w:tr>
      <w:tr w:rsidR="008C7E62" w14:paraId="122CAEA7" w14:textId="77777777" w:rsidTr="008C7E62">
        <w:tc>
          <w:tcPr>
            <w:tcW w:w="3209" w:type="dxa"/>
          </w:tcPr>
          <w:p w14:paraId="48F9C9AD" w14:textId="77777777" w:rsidR="008C7E62" w:rsidRDefault="00F55AD7" w:rsidP="00822699">
            <w:r>
              <w:t>To improve the behaviour of children across school at break times, lunchtimes and in lessons.</w:t>
            </w:r>
          </w:p>
        </w:tc>
        <w:tc>
          <w:tcPr>
            <w:tcW w:w="3209" w:type="dxa"/>
          </w:tcPr>
          <w:p w14:paraId="31BADFD8" w14:textId="77777777" w:rsidR="008C7E62" w:rsidRDefault="00A51A83" w:rsidP="00F55AD7">
            <w:r>
              <w:t xml:space="preserve">Learning mentor was initially assigned to support the many children with </w:t>
            </w:r>
            <w:r w:rsidR="00F55AD7">
              <w:t xml:space="preserve">behaviour concerns. The assistant head was then asked to provide extra support. </w:t>
            </w:r>
          </w:p>
        </w:tc>
        <w:tc>
          <w:tcPr>
            <w:tcW w:w="3210" w:type="dxa"/>
          </w:tcPr>
          <w:p w14:paraId="692A2DD2" w14:textId="77777777" w:rsidR="008C7E62" w:rsidRDefault="00F55AD7" w:rsidP="00822699">
            <w:r>
              <w:t xml:space="preserve">The impact on behaviour saw a reduction in classroom and break time incidents following an initial increase in fixed term exclusions. </w:t>
            </w:r>
            <w:r w:rsidR="00CA0FD0">
              <w:t xml:space="preserve">See CPOMS logs. </w:t>
            </w:r>
          </w:p>
        </w:tc>
      </w:tr>
      <w:tr w:rsidR="008C7E62" w14:paraId="33CDD5FC" w14:textId="77777777" w:rsidTr="008C7E62">
        <w:tc>
          <w:tcPr>
            <w:tcW w:w="3209" w:type="dxa"/>
          </w:tcPr>
          <w:p w14:paraId="5734FC95" w14:textId="77777777" w:rsidR="008C7E62" w:rsidRDefault="009C43A5" w:rsidP="009C43A5">
            <w:r>
              <w:t>S</w:t>
            </w:r>
            <w:r w:rsidR="008C7E62" w:rsidRPr="004419DB">
              <w:t xml:space="preserve">peech and language therapist to work with identified pupils </w:t>
            </w:r>
          </w:p>
        </w:tc>
        <w:tc>
          <w:tcPr>
            <w:tcW w:w="3209" w:type="dxa"/>
          </w:tcPr>
          <w:p w14:paraId="26CAB7A6" w14:textId="77777777" w:rsidR="008C7E62" w:rsidRDefault="00CA0FD0" w:rsidP="00822699">
            <w:r>
              <w:t>This was through the Local Authority</w:t>
            </w:r>
          </w:p>
        </w:tc>
        <w:tc>
          <w:tcPr>
            <w:tcW w:w="3210" w:type="dxa"/>
          </w:tcPr>
          <w:p w14:paraId="49F414C6" w14:textId="77777777" w:rsidR="008C7E62" w:rsidRDefault="00CA0FD0" w:rsidP="00822699">
            <w:r>
              <w:t>Evidence of progress made in their assessments.</w:t>
            </w:r>
          </w:p>
        </w:tc>
      </w:tr>
      <w:tr w:rsidR="008C7E62" w14:paraId="030D6CAE" w14:textId="77777777" w:rsidTr="008C7E62">
        <w:tc>
          <w:tcPr>
            <w:tcW w:w="3209" w:type="dxa"/>
          </w:tcPr>
          <w:p w14:paraId="7A96E728" w14:textId="77777777" w:rsidR="008C7E62" w:rsidRDefault="008C7E62" w:rsidP="009C43A5">
            <w:r w:rsidRPr="004419DB">
              <w:lastRenderedPageBreak/>
              <w:t xml:space="preserve">Nurture group </w:t>
            </w:r>
            <w:r w:rsidR="009C43A5">
              <w:t xml:space="preserve">for </w:t>
            </w:r>
            <w:r w:rsidRPr="004419DB">
              <w:t xml:space="preserve">children </w:t>
            </w:r>
            <w:r w:rsidR="009C43A5">
              <w:t xml:space="preserve">with additional </w:t>
            </w:r>
            <w:r w:rsidRPr="004419DB">
              <w:t xml:space="preserve">needs </w:t>
            </w:r>
          </w:p>
        </w:tc>
        <w:tc>
          <w:tcPr>
            <w:tcW w:w="3209" w:type="dxa"/>
          </w:tcPr>
          <w:p w14:paraId="0A2ED5BB" w14:textId="77777777" w:rsidR="008C7E62" w:rsidRDefault="00CA0FD0" w:rsidP="00822699">
            <w:r>
              <w:t>The severity of the behaviour at school meant that this took precedent. Just before lockdown, school had secured funding to set up a nurture room</w:t>
            </w:r>
          </w:p>
        </w:tc>
        <w:tc>
          <w:tcPr>
            <w:tcW w:w="3210" w:type="dxa"/>
          </w:tcPr>
          <w:p w14:paraId="41CA2580" w14:textId="77777777" w:rsidR="008C7E62" w:rsidRDefault="00CA0FD0" w:rsidP="00822699">
            <w:r>
              <w:t xml:space="preserve">Little impact due to timing of Covid-19. </w:t>
            </w:r>
            <w:r w:rsidR="00D86BF1">
              <w:t>New principal has plans for a nurture room.</w:t>
            </w:r>
          </w:p>
        </w:tc>
      </w:tr>
      <w:tr w:rsidR="008C7E62" w14:paraId="2BCAAAAA" w14:textId="77777777" w:rsidTr="008C7E62">
        <w:tc>
          <w:tcPr>
            <w:tcW w:w="3209" w:type="dxa"/>
          </w:tcPr>
          <w:p w14:paraId="350F0622" w14:textId="77777777" w:rsidR="008C7E62" w:rsidRDefault="008C7E62" w:rsidP="00822699">
            <w:r w:rsidRPr="004419DB">
              <w:t>Increase in attendance and reduced lates for PP pupils</w:t>
            </w:r>
          </w:p>
        </w:tc>
        <w:tc>
          <w:tcPr>
            <w:tcW w:w="3209" w:type="dxa"/>
          </w:tcPr>
          <w:p w14:paraId="1C6B25AA" w14:textId="77777777" w:rsidR="008C7E62" w:rsidRDefault="00D86BF1" w:rsidP="00D86BF1">
            <w:r>
              <w:t xml:space="preserve"> The school’s Safeguarding and Attendance team worked with the LAs attendance officer to improve attendance and lateness. Meetings with the team, the interim headteacher and families causing concern were held.</w:t>
            </w:r>
          </w:p>
        </w:tc>
        <w:tc>
          <w:tcPr>
            <w:tcW w:w="3210" w:type="dxa"/>
          </w:tcPr>
          <w:p w14:paraId="5590B709" w14:textId="77777777" w:rsidR="008C7E62" w:rsidRDefault="00D86BF1" w:rsidP="00822699">
            <w:r>
              <w:t>Not enough evidence to measure the impact as school circumstances changed due to Covid-19.</w:t>
            </w:r>
          </w:p>
        </w:tc>
      </w:tr>
      <w:tr w:rsidR="008C7E62" w14:paraId="2D7304BC" w14:textId="77777777" w:rsidTr="008C7E62">
        <w:tc>
          <w:tcPr>
            <w:tcW w:w="3209" w:type="dxa"/>
          </w:tcPr>
          <w:p w14:paraId="1901FFCC" w14:textId="77777777" w:rsidR="008C7E62" w:rsidRDefault="008C7E62" w:rsidP="00822699">
            <w:r w:rsidRPr="004419DB">
              <w:t>Increase Parental Engagement throughout school</w:t>
            </w:r>
          </w:p>
        </w:tc>
        <w:tc>
          <w:tcPr>
            <w:tcW w:w="3209" w:type="dxa"/>
          </w:tcPr>
          <w:p w14:paraId="7CBEE5E2" w14:textId="77777777" w:rsidR="008C7E62" w:rsidRDefault="00D86BF1" w:rsidP="00822699">
            <w:r>
              <w:t>Initial plans were discussed in February with a meeting held with parents. No chance to follow up due to Covid-19</w:t>
            </w:r>
          </w:p>
        </w:tc>
        <w:tc>
          <w:tcPr>
            <w:tcW w:w="3210" w:type="dxa"/>
          </w:tcPr>
          <w:p w14:paraId="428618D2" w14:textId="77777777" w:rsidR="008C7E62" w:rsidRDefault="00D86BF1" w:rsidP="00822699">
            <w:r>
              <w:t>No time to measure any impact.</w:t>
            </w:r>
          </w:p>
        </w:tc>
      </w:tr>
    </w:tbl>
    <w:p w14:paraId="30896EF9" w14:textId="77777777" w:rsidR="008C7E62" w:rsidRDefault="008C7E62" w:rsidP="00822699">
      <w:pPr>
        <w:spacing w:after="0"/>
      </w:pPr>
    </w:p>
    <w:p w14:paraId="237315A9" w14:textId="77777777" w:rsidR="004419DB" w:rsidRPr="004419DB" w:rsidRDefault="004419DB" w:rsidP="008C7E62">
      <w:pPr>
        <w:spacing w:after="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329"/>
      </w:tblGrid>
      <w:tr w:rsidR="00DD5B0D" w:rsidRPr="00DD5B0D" w14:paraId="13B64813" w14:textId="77777777" w:rsidTr="00B56559">
        <w:trPr>
          <w:trHeight w:val="315"/>
          <w:jc w:val="center"/>
        </w:trPr>
        <w:tc>
          <w:tcPr>
            <w:tcW w:w="9067" w:type="dxa"/>
            <w:gridSpan w:val="2"/>
            <w:shd w:val="clear" w:color="auto" w:fill="9CC2E5" w:themeFill="accent1" w:themeFillTint="99"/>
            <w:noWrap/>
            <w:vAlign w:val="bottom"/>
            <w:hideMark/>
          </w:tcPr>
          <w:p w14:paraId="1112A7A6" w14:textId="77777777" w:rsidR="00DD5B0D" w:rsidRPr="00DD5B0D" w:rsidRDefault="00DD5B0D" w:rsidP="00DD5B0D">
            <w:pPr>
              <w:spacing w:after="0" w:line="240" w:lineRule="auto"/>
              <w:rPr>
                <w:rFonts w:ascii="Calibri" w:eastAsia="Times New Roman" w:hAnsi="Calibri" w:cs="Calibri"/>
                <w:b/>
                <w:bCs/>
                <w:color w:val="000000"/>
                <w:sz w:val="24"/>
                <w:szCs w:val="24"/>
                <w:lang w:eastAsia="en-GB"/>
              </w:rPr>
            </w:pPr>
            <w:r w:rsidRPr="00DD5B0D">
              <w:rPr>
                <w:rFonts w:ascii="Calibri" w:eastAsia="Times New Roman" w:hAnsi="Calibri" w:cs="Calibri"/>
                <w:b/>
                <w:bCs/>
                <w:color w:val="000000"/>
                <w:sz w:val="24"/>
                <w:szCs w:val="24"/>
                <w:lang w:eastAsia="en-GB"/>
              </w:rPr>
              <w:t>CARLINGHOW Pupil Premium Funding 2019-20:</w:t>
            </w:r>
          </w:p>
        </w:tc>
      </w:tr>
      <w:tr w:rsidR="00083E11" w:rsidRPr="00DD5B0D" w14:paraId="51978EA6" w14:textId="77777777" w:rsidTr="00B56559">
        <w:trPr>
          <w:trHeight w:val="285"/>
          <w:jc w:val="center"/>
        </w:trPr>
        <w:tc>
          <w:tcPr>
            <w:tcW w:w="7987" w:type="dxa"/>
            <w:shd w:val="clear" w:color="auto" w:fill="auto"/>
            <w:noWrap/>
            <w:vAlign w:val="bottom"/>
            <w:hideMark/>
          </w:tcPr>
          <w:p w14:paraId="52F7C04A" w14:textId="77777777" w:rsidR="00083E11" w:rsidRPr="00DD5B0D" w:rsidRDefault="00083E11" w:rsidP="00DD5B0D">
            <w:pPr>
              <w:spacing w:after="0" w:line="240" w:lineRule="auto"/>
              <w:rPr>
                <w:rFonts w:ascii="Calibri" w:eastAsia="Times New Roman" w:hAnsi="Calibri" w:cs="Calibri"/>
                <w:b/>
                <w:bCs/>
                <w:color w:val="000000"/>
                <w:lang w:eastAsia="en-GB"/>
              </w:rPr>
            </w:pPr>
            <w:r w:rsidRPr="00DD5B0D">
              <w:rPr>
                <w:rFonts w:ascii="Calibri" w:eastAsia="Times New Roman" w:hAnsi="Calibri" w:cs="Calibri"/>
                <w:b/>
                <w:bCs/>
                <w:color w:val="000000"/>
                <w:lang w:eastAsia="en-GB"/>
              </w:rPr>
              <w:t>INCOME:</w:t>
            </w:r>
          </w:p>
        </w:tc>
        <w:tc>
          <w:tcPr>
            <w:tcW w:w="1080" w:type="dxa"/>
            <w:shd w:val="clear" w:color="auto" w:fill="auto"/>
            <w:noWrap/>
            <w:vAlign w:val="bottom"/>
            <w:hideMark/>
          </w:tcPr>
          <w:p w14:paraId="0598CA5A" w14:textId="77777777" w:rsidR="00083E11" w:rsidRPr="00DD5B0D" w:rsidRDefault="00083E11" w:rsidP="00FC2167">
            <w:pPr>
              <w:spacing w:after="0" w:line="240" w:lineRule="auto"/>
              <w:jc w:val="right"/>
              <w:rPr>
                <w:rFonts w:ascii="Times New Roman" w:eastAsia="Times New Roman" w:hAnsi="Times New Roman" w:cs="Times New Roman"/>
                <w:sz w:val="20"/>
                <w:szCs w:val="20"/>
                <w:lang w:eastAsia="en-GB"/>
              </w:rPr>
            </w:pPr>
          </w:p>
        </w:tc>
      </w:tr>
      <w:tr w:rsidR="00DD5B0D" w:rsidRPr="00DD5B0D" w14:paraId="4796BCEE" w14:textId="77777777" w:rsidTr="00B56559">
        <w:trPr>
          <w:trHeight w:val="285"/>
          <w:jc w:val="center"/>
        </w:trPr>
        <w:tc>
          <w:tcPr>
            <w:tcW w:w="7987" w:type="dxa"/>
            <w:shd w:val="clear" w:color="auto" w:fill="auto"/>
            <w:noWrap/>
            <w:vAlign w:val="bottom"/>
            <w:hideMark/>
          </w:tcPr>
          <w:p w14:paraId="3E4859BC" w14:textId="77777777" w:rsidR="00DD5B0D" w:rsidRPr="00DD5B0D" w:rsidRDefault="00083E11" w:rsidP="00DD5B0D">
            <w:pPr>
              <w:spacing w:after="0" w:line="240" w:lineRule="auto"/>
              <w:rPr>
                <w:rFonts w:ascii="Arial" w:eastAsia="Times New Roman" w:hAnsi="Arial" w:cs="Arial"/>
                <w:sz w:val="20"/>
                <w:szCs w:val="20"/>
                <w:lang w:eastAsia="en-GB"/>
              </w:rPr>
            </w:pPr>
            <w:r w:rsidRPr="00DD5B0D">
              <w:rPr>
                <w:rFonts w:ascii="Arial" w:eastAsia="Times New Roman" w:hAnsi="Arial" w:cs="Arial"/>
                <w:sz w:val="20"/>
                <w:szCs w:val="20"/>
                <w:lang w:eastAsia="en-GB"/>
              </w:rPr>
              <w:t xml:space="preserve">1st Sept 19 </w:t>
            </w:r>
            <w:r w:rsidR="00DD5B0D" w:rsidRPr="00DD5B0D">
              <w:rPr>
                <w:rFonts w:ascii="Arial" w:eastAsia="Times New Roman" w:hAnsi="Arial" w:cs="Arial"/>
                <w:sz w:val="20"/>
                <w:szCs w:val="20"/>
                <w:lang w:eastAsia="en-GB"/>
              </w:rPr>
              <w:t>- 31st March 2020:</w:t>
            </w:r>
          </w:p>
        </w:tc>
        <w:tc>
          <w:tcPr>
            <w:tcW w:w="1080" w:type="dxa"/>
            <w:shd w:val="clear" w:color="auto" w:fill="auto"/>
            <w:noWrap/>
            <w:vAlign w:val="bottom"/>
            <w:hideMark/>
          </w:tcPr>
          <w:p w14:paraId="78A75C8E" w14:textId="77777777" w:rsidR="00DD5B0D" w:rsidRPr="00DD5B0D" w:rsidRDefault="00083E11" w:rsidP="00FC2167">
            <w:pPr>
              <w:spacing w:after="0" w:line="240" w:lineRule="auto"/>
              <w:jc w:val="right"/>
              <w:rPr>
                <w:rFonts w:ascii="Arial" w:eastAsia="Times New Roman" w:hAnsi="Arial" w:cs="Arial"/>
                <w:sz w:val="20"/>
                <w:szCs w:val="20"/>
                <w:lang w:eastAsia="en-GB"/>
              </w:rPr>
            </w:pPr>
            <w:r w:rsidRPr="00083E11">
              <w:rPr>
                <w:rFonts w:ascii="Arial" w:eastAsia="Times New Roman" w:hAnsi="Arial" w:cs="Arial"/>
                <w:sz w:val="20"/>
                <w:szCs w:val="20"/>
                <w:lang w:eastAsia="en-GB"/>
              </w:rPr>
              <w:t>£128, 626</w:t>
            </w:r>
          </w:p>
        </w:tc>
      </w:tr>
      <w:tr w:rsidR="00083E11" w:rsidRPr="00DD5B0D" w14:paraId="20B7312D" w14:textId="77777777" w:rsidTr="00B56559">
        <w:trPr>
          <w:trHeight w:val="255"/>
          <w:jc w:val="center"/>
        </w:trPr>
        <w:tc>
          <w:tcPr>
            <w:tcW w:w="7987" w:type="dxa"/>
            <w:shd w:val="clear" w:color="auto" w:fill="auto"/>
            <w:noWrap/>
            <w:vAlign w:val="bottom"/>
            <w:hideMark/>
          </w:tcPr>
          <w:p w14:paraId="7CDACE59" w14:textId="03EF0251" w:rsidR="00083E11" w:rsidRPr="00B56559" w:rsidRDefault="00B56559" w:rsidP="00DD5B0D">
            <w:pPr>
              <w:spacing w:after="0" w:line="240" w:lineRule="auto"/>
              <w:rPr>
                <w:rFonts w:ascii="Arial" w:eastAsia="Times New Roman" w:hAnsi="Arial" w:cs="Arial"/>
                <w:sz w:val="20"/>
                <w:szCs w:val="20"/>
                <w:lang w:eastAsia="en-GB"/>
              </w:rPr>
            </w:pPr>
            <w:r w:rsidRPr="00B56559">
              <w:rPr>
                <w:rFonts w:ascii="Arial" w:eastAsia="Times New Roman" w:hAnsi="Arial" w:cs="Arial"/>
                <w:sz w:val="20"/>
                <w:szCs w:val="20"/>
                <w:lang w:eastAsia="en-GB"/>
              </w:rPr>
              <w:t>1st April 20 – 31st August 2020:</w:t>
            </w:r>
          </w:p>
        </w:tc>
        <w:tc>
          <w:tcPr>
            <w:tcW w:w="1080" w:type="dxa"/>
            <w:shd w:val="clear" w:color="auto" w:fill="auto"/>
            <w:noWrap/>
            <w:vAlign w:val="bottom"/>
            <w:hideMark/>
          </w:tcPr>
          <w:p w14:paraId="712B2F01" w14:textId="032D8CD8" w:rsidR="00B56559" w:rsidRPr="00B56559" w:rsidRDefault="00B56559" w:rsidP="00B56559">
            <w:pPr>
              <w:spacing w:after="0" w:line="240" w:lineRule="auto"/>
              <w:jc w:val="right"/>
              <w:rPr>
                <w:rFonts w:ascii="Arial" w:eastAsia="Times New Roman" w:hAnsi="Arial" w:cs="Arial"/>
                <w:sz w:val="20"/>
                <w:szCs w:val="20"/>
                <w:lang w:eastAsia="en-GB"/>
              </w:rPr>
            </w:pPr>
            <w:r w:rsidRPr="00B56559">
              <w:rPr>
                <w:rFonts w:ascii="Arial" w:eastAsia="Times New Roman" w:hAnsi="Arial" w:cs="Arial"/>
                <w:sz w:val="20"/>
                <w:szCs w:val="20"/>
                <w:lang w:eastAsia="en-GB"/>
              </w:rPr>
              <w:t>£77,117</w:t>
            </w:r>
          </w:p>
        </w:tc>
      </w:tr>
      <w:tr w:rsidR="00083E11" w:rsidRPr="00DD5B0D" w14:paraId="5A20F69D" w14:textId="77777777" w:rsidTr="00B56559">
        <w:trPr>
          <w:trHeight w:val="263"/>
          <w:jc w:val="center"/>
        </w:trPr>
        <w:tc>
          <w:tcPr>
            <w:tcW w:w="7987" w:type="dxa"/>
            <w:shd w:val="clear" w:color="auto" w:fill="auto"/>
            <w:noWrap/>
            <w:vAlign w:val="bottom"/>
            <w:hideMark/>
          </w:tcPr>
          <w:p w14:paraId="2EE64FE9" w14:textId="77777777" w:rsidR="00083E11" w:rsidRPr="00DD5B0D" w:rsidRDefault="00083E11" w:rsidP="00DD5B0D">
            <w:pPr>
              <w:spacing w:after="0" w:line="240" w:lineRule="auto"/>
              <w:rPr>
                <w:rFonts w:ascii="Arial" w:eastAsia="Times New Roman" w:hAnsi="Arial" w:cs="Arial"/>
                <w:b/>
                <w:bCs/>
                <w:sz w:val="20"/>
                <w:szCs w:val="20"/>
                <w:lang w:eastAsia="en-GB"/>
              </w:rPr>
            </w:pPr>
            <w:r w:rsidRPr="00DD5B0D">
              <w:rPr>
                <w:rFonts w:ascii="Arial" w:eastAsia="Times New Roman" w:hAnsi="Arial" w:cs="Arial"/>
                <w:b/>
                <w:bCs/>
                <w:sz w:val="20"/>
                <w:szCs w:val="20"/>
                <w:lang w:eastAsia="en-GB"/>
              </w:rPr>
              <w:t>EXPENDITURE:</w:t>
            </w:r>
          </w:p>
        </w:tc>
        <w:tc>
          <w:tcPr>
            <w:tcW w:w="1080" w:type="dxa"/>
            <w:shd w:val="clear" w:color="auto" w:fill="auto"/>
            <w:noWrap/>
            <w:vAlign w:val="bottom"/>
            <w:hideMark/>
          </w:tcPr>
          <w:p w14:paraId="549458D6" w14:textId="77777777" w:rsidR="00083E11" w:rsidRPr="00DD5B0D" w:rsidRDefault="00083E11" w:rsidP="00FC2167">
            <w:pPr>
              <w:spacing w:after="0" w:line="240" w:lineRule="auto"/>
              <w:jc w:val="right"/>
              <w:rPr>
                <w:rFonts w:ascii="Times New Roman" w:eastAsia="Times New Roman" w:hAnsi="Times New Roman" w:cs="Times New Roman"/>
                <w:sz w:val="20"/>
                <w:szCs w:val="20"/>
                <w:lang w:eastAsia="en-GB"/>
              </w:rPr>
            </w:pPr>
          </w:p>
        </w:tc>
      </w:tr>
      <w:tr w:rsidR="00083E11" w:rsidRPr="00DD5B0D" w14:paraId="2024A904" w14:textId="77777777" w:rsidTr="00B56559">
        <w:trPr>
          <w:trHeight w:val="255"/>
          <w:jc w:val="center"/>
        </w:trPr>
        <w:tc>
          <w:tcPr>
            <w:tcW w:w="7987" w:type="dxa"/>
            <w:shd w:val="clear" w:color="auto" w:fill="auto"/>
            <w:noWrap/>
            <w:vAlign w:val="bottom"/>
            <w:hideMark/>
          </w:tcPr>
          <w:p w14:paraId="3DA1BBF4" w14:textId="77777777" w:rsidR="00083E11" w:rsidRPr="00DD5B0D" w:rsidRDefault="00083E11" w:rsidP="00DD5B0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Staffing – Pastoral staff</w:t>
            </w:r>
            <w:r w:rsidR="00FC2167">
              <w:rPr>
                <w:rFonts w:ascii="Arial" w:eastAsia="Times New Roman" w:hAnsi="Arial" w:cs="Arial"/>
                <w:sz w:val="20"/>
                <w:szCs w:val="20"/>
                <w:lang w:eastAsia="en-GB"/>
              </w:rPr>
              <w:t xml:space="preserve"> &amp; assistant head</w:t>
            </w:r>
          </w:p>
        </w:tc>
        <w:tc>
          <w:tcPr>
            <w:tcW w:w="1080" w:type="dxa"/>
            <w:shd w:val="clear" w:color="auto" w:fill="auto"/>
            <w:noWrap/>
            <w:vAlign w:val="bottom"/>
            <w:hideMark/>
          </w:tcPr>
          <w:p w14:paraId="00B44E18" w14:textId="4A6A5345" w:rsidR="00083E11" w:rsidRPr="00DD5B0D" w:rsidRDefault="00FC2167" w:rsidP="00FC216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B56559">
              <w:rPr>
                <w:rFonts w:ascii="Arial" w:eastAsia="Times New Roman" w:hAnsi="Arial" w:cs="Arial"/>
                <w:sz w:val="20"/>
                <w:szCs w:val="20"/>
                <w:lang w:eastAsia="en-GB"/>
              </w:rPr>
              <w:t>183,556.51</w:t>
            </w:r>
          </w:p>
        </w:tc>
      </w:tr>
      <w:tr w:rsidR="00083E11" w:rsidRPr="00DD5B0D" w14:paraId="4AAB3524" w14:textId="77777777" w:rsidTr="00B56559">
        <w:trPr>
          <w:trHeight w:val="255"/>
          <w:jc w:val="center"/>
        </w:trPr>
        <w:tc>
          <w:tcPr>
            <w:tcW w:w="7987" w:type="dxa"/>
            <w:shd w:val="clear" w:color="auto" w:fill="auto"/>
            <w:noWrap/>
            <w:vAlign w:val="bottom"/>
            <w:hideMark/>
          </w:tcPr>
          <w:p w14:paraId="3974BE12" w14:textId="77777777" w:rsidR="00083E11" w:rsidRPr="00DD5B0D" w:rsidRDefault="00FC2167" w:rsidP="00DD5B0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ETA 1:1 for LAC children</w:t>
            </w:r>
          </w:p>
        </w:tc>
        <w:tc>
          <w:tcPr>
            <w:tcW w:w="1080" w:type="dxa"/>
            <w:shd w:val="clear" w:color="auto" w:fill="auto"/>
            <w:noWrap/>
            <w:vAlign w:val="bottom"/>
            <w:hideMark/>
          </w:tcPr>
          <w:p w14:paraId="4EAC7FAF" w14:textId="77777777" w:rsidR="00083E11" w:rsidRPr="00DD5B0D" w:rsidRDefault="00FC2167" w:rsidP="00FC216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£8306.00</w:t>
            </w:r>
          </w:p>
        </w:tc>
      </w:tr>
      <w:tr w:rsidR="00FC2167" w:rsidRPr="00DD5B0D" w14:paraId="2754C83A" w14:textId="77777777" w:rsidTr="00B56559">
        <w:trPr>
          <w:trHeight w:val="255"/>
          <w:jc w:val="center"/>
        </w:trPr>
        <w:tc>
          <w:tcPr>
            <w:tcW w:w="7987" w:type="dxa"/>
            <w:shd w:val="clear" w:color="auto" w:fill="auto"/>
            <w:noWrap/>
            <w:vAlign w:val="bottom"/>
          </w:tcPr>
          <w:p w14:paraId="25227461" w14:textId="77777777" w:rsidR="00FC2167" w:rsidRDefault="00FC2167" w:rsidP="00DD5B0D">
            <w:pPr>
              <w:spacing w:after="0" w:line="240" w:lineRule="auto"/>
              <w:rPr>
                <w:rFonts w:ascii="Arial" w:eastAsia="Times New Roman" w:hAnsi="Arial" w:cs="Arial"/>
                <w:sz w:val="20"/>
                <w:szCs w:val="20"/>
                <w:lang w:eastAsia="en-GB"/>
              </w:rPr>
            </w:pPr>
            <w:r w:rsidRPr="00083E11">
              <w:rPr>
                <w:rFonts w:ascii="Calibri" w:eastAsia="Times New Roman" w:hAnsi="Calibri" w:cs="Calibri"/>
                <w:color w:val="000000"/>
                <w:sz w:val="24"/>
                <w:szCs w:val="24"/>
                <w:bdr w:val="none" w:sz="0" w:space="0" w:color="auto" w:frame="1"/>
                <w:lang w:eastAsia="en-GB"/>
              </w:rPr>
              <w:t>increase of hours for our Safeguarding Support Officer</w:t>
            </w:r>
          </w:p>
        </w:tc>
        <w:tc>
          <w:tcPr>
            <w:tcW w:w="1080" w:type="dxa"/>
            <w:shd w:val="clear" w:color="auto" w:fill="auto"/>
            <w:noWrap/>
            <w:vAlign w:val="bottom"/>
          </w:tcPr>
          <w:p w14:paraId="35D77FF6" w14:textId="058A8E71" w:rsidR="00FC2167" w:rsidRDefault="00FC2167" w:rsidP="00FC2167">
            <w:pPr>
              <w:spacing w:after="0" w:line="240" w:lineRule="auto"/>
              <w:jc w:val="right"/>
              <w:rPr>
                <w:rFonts w:ascii="Arial" w:eastAsia="Times New Roman" w:hAnsi="Arial" w:cs="Arial"/>
                <w:sz w:val="20"/>
                <w:szCs w:val="20"/>
                <w:lang w:eastAsia="en-GB"/>
              </w:rPr>
            </w:pPr>
            <w:r w:rsidRPr="00B56559">
              <w:rPr>
                <w:rFonts w:ascii="Arial" w:eastAsia="Times New Roman" w:hAnsi="Arial" w:cs="Arial"/>
                <w:sz w:val="20"/>
                <w:szCs w:val="20"/>
                <w:lang w:eastAsia="en-GB"/>
              </w:rPr>
              <w:t>£1794</w:t>
            </w:r>
            <w:r w:rsidR="00B56559">
              <w:rPr>
                <w:rFonts w:ascii="Arial" w:eastAsia="Times New Roman" w:hAnsi="Arial" w:cs="Arial"/>
                <w:sz w:val="20"/>
                <w:szCs w:val="20"/>
                <w:lang w:eastAsia="en-GB"/>
              </w:rPr>
              <w:t>.00</w:t>
            </w:r>
          </w:p>
        </w:tc>
      </w:tr>
      <w:tr w:rsidR="00083E11" w:rsidRPr="00FC2167" w14:paraId="2372B60C" w14:textId="77777777" w:rsidTr="00B56559">
        <w:trPr>
          <w:trHeight w:val="253"/>
          <w:jc w:val="center"/>
        </w:trPr>
        <w:tc>
          <w:tcPr>
            <w:tcW w:w="7987" w:type="dxa"/>
            <w:shd w:val="clear" w:color="auto" w:fill="auto"/>
            <w:noWrap/>
            <w:vAlign w:val="bottom"/>
            <w:hideMark/>
          </w:tcPr>
          <w:p w14:paraId="7A9213F6" w14:textId="77777777" w:rsidR="00083E11" w:rsidRPr="00DD5B0D" w:rsidRDefault="00083E11" w:rsidP="00DD5B0D">
            <w:pPr>
              <w:spacing w:after="0" w:line="240" w:lineRule="auto"/>
              <w:rPr>
                <w:rFonts w:ascii="Arial" w:eastAsia="Times New Roman" w:hAnsi="Arial" w:cs="Arial"/>
                <w:b/>
                <w:sz w:val="20"/>
                <w:szCs w:val="20"/>
                <w:lang w:eastAsia="en-GB"/>
              </w:rPr>
            </w:pPr>
            <w:r w:rsidRPr="00DD5B0D">
              <w:rPr>
                <w:rFonts w:ascii="Arial" w:eastAsia="Times New Roman" w:hAnsi="Arial" w:cs="Arial"/>
                <w:b/>
                <w:sz w:val="20"/>
                <w:szCs w:val="20"/>
                <w:lang w:eastAsia="en-GB"/>
              </w:rPr>
              <w:t>Sub-total staffing</w:t>
            </w:r>
          </w:p>
        </w:tc>
        <w:tc>
          <w:tcPr>
            <w:tcW w:w="1080" w:type="dxa"/>
            <w:shd w:val="clear" w:color="auto" w:fill="auto"/>
            <w:noWrap/>
            <w:vAlign w:val="bottom"/>
            <w:hideMark/>
          </w:tcPr>
          <w:p w14:paraId="5114BBBA" w14:textId="721A17EA" w:rsidR="00083E11" w:rsidRPr="00DD5B0D" w:rsidRDefault="00FC2167" w:rsidP="00FC216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w:t>
            </w:r>
            <w:r w:rsidR="00B56559">
              <w:rPr>
                <w:rFonts w:ascii="Arial" w:eastAsia="Times New Roman" w:hAnsi="Arial" w:cs="Arial"/>
                <w:b/>
                <w:bCs/>
                <w:sz w:val="20"/>
                <w:szCs w:val="20"/>
                <w:lang w:eastAsia="en-GB"/>
              </w:rPr>
              <w:t>193,656.51</w:t>
            </w:r>
            <w:r w:rsidR="00083E11" w:rsidRPr="00DD5B0D">
              <w:rPr>
                <w:rFonts w:ascii="Arial" w:eastAsia="Times New Roman" w:hAnsi="Arial" w:cs="Arial"/>
                <w:b/>
                <w:bCs/>
                <w:sz w:val="20"/>
                <w:szCs w:val="20"/>
                <w:lang w:eastAsia="en-GB"/>
              </w:rPr>
              <w:t xml:space="preserve"> </w:t>
            </w:r>
          </w:p>
        </w:tc>
      </w:tr>
      <w:tr w:rsidR="00083E11" w:rsidRPr="00DD5B0D" w14:paraId="2DC8928F" w14:textId="77777777" w:rsidTr="00B56559">
        <w:trPr>
          <w:trHeight w:val="255"/>
          <w:jc w:val="center"/>
        </w:trPr>
        <w:tc>
          <w:tcPr>
            <w:tcW w:w="7987" w:type="dxa"/>
            <w:shd w:val="clear" w:color="auto" w:fill="auto"/>
            <w:noWrap/>
            <w:vAlign w:val="bottom"/>
            <w:hideMark/>
          </w:tcPr>
          <w:p w14:paraId="02BEBE48" w14:textId="77777777" w:rsidR="00083E11" w:rsidRPr="00DD5B0D" w:rsidRDefault="00083E11" w:rsidP="00DD5B0D">
            <w:pPr>
              <w:spacing w:after="0" w:line="240" w:lineRule="auto"/>
              <w:rPr>
                <w:rFonts w:ascii="Times New Roman" w:eastAsia="Times New Roman" w:hAnsi="Times New Roman" w:cs="Times New Roman"/>
                <w:sz w:val="20"/>
                <w:szCs w:val="20"/>
                <w:lang w:eastAsia="en-GB"/>
              </w:rPr>
            </w:pPr>
          </w:p>
        </w:tc>
        <w:tc>
          <w:tcPr>
            <w:tcW w:w="1080" w:type="dxa"/>
            <w:shd w:val="clear" w:color="auto" w:fill="auto"/>
            <w:noWrap/>
            <w:vAlign w:val="bottom"/>
            <w:hideMark/>
          </w:tcPr>
          <w:p w14:paraId="6A96946A" w14:textId="77777777" w:rsidR="00083E11" w:rsidRPr="00DD5B0D" w:rsidRDefault="00083E11" w:rsidP="00FC2167">
            <w:pPr>
              <w:spacing w:after="0" w:line="240" w:lineRule="auto"/>
              <w:jc w:val="right"/>
              <w:rPr>
                <w:rFonts w:ascii="Times New Roman" w:eastAsia="Times New Roman" w:hAnsi="Times New Roman" w:cs="Times New Roman"/>
                <w:sz w:val="20"/>
                <w:szCs w:val="20"/>
                <w:lang w:eastAsia="en-GB"/>
              </w:rPr>
            </w:pPr>
          </w:p>
        </w:tc>
      </w:tr>
      <w:tr w:rsidR="00083E11" w:rsidRPr="00DD5B0D" w14:paraId="3499630C" w14:textId="77777777" w:rsidTr="00B56559">
        <w:trPr>
          <w:trHeight w:val="255"/>
          <w:jc w:val="center"/>
        </w:trPr>
        <w:tc>
          <w:tcPr>
            <w:tcW w:w="7987" w:type="dxa"/>
            <w:shd w:val="clear" w:color="auto" w:fill="auto"/>
            <w:noWrap/>
            <w:vAlign w:val="bottom"/>
            <w:hideMark/>
          </w:tcPr>
          <w:p w14:paraId="02AB3F96" w14:textId="77777777" w:rsidR="00083E11" w:rsidRPr="00DD5B0D" w:rsidRDefault="00083E11" w:rsidP="00DD5B0D">
            <w:pPr>
              <w:spacing w:after="0" w:line="240" w:lineRule="auto"/>
              <w:rPr>
                <w:rFonts w:ascii="Arial" w:eastAsia="Times New Roman" w:hAnsi="Arial" w:cs="Arial"/>
                <w:sz w:val="20"/>
                <w:szCs w:val="20"/>
                <w:lang w:eastAsia="en-GB"/>
              </w:rPr>
            </w:pPr>
            <w:r w:rsidRPr="00DD5B0D">
              <w:rPr>
                <w:rFonts w:ascii="Arial" w:eastAsia="Times New Roman" w:hAnsi="Arial" w:cs="Arial"/>
                <w:sz w:val="20"/>
                <w:szCs w:val="20"/>
                <w:lang w:eastAsia="en-GB"/>
              </w:rPr>
              <w:t>Pupil Premium resources:</w:t>
            </w:r>
          </w:p>
        </w:tc>
        <w:tc>
          <w:tcPr>
            <w:tcW w:w="1080" w:type="dxa"/>
            <w:shd w:val="clear" w:color="auto" w:fill="auto"/>
            <w:noWrap/>
            <w:vAlign w:val="bottom"/>
            <w:hideMark/>
          </w:tcPr>
          <w:p w14:paraId="7EB3037A" w14:textId="77777777" w:rsidR="00083E11" w:rsidRPr="00DD5B0D" w:rsidRDefault="00083E11" w:rsidP="00FC2167">
            <w:pPr>
              <w:spacing w:after="0" w:line="240" w:lineRule="auto"/>
              <w:jc w:val="right"/>
              <w:rPr>
                <w:rFonts w:ascii="Times New Roman" w:eastAsia="Times New Roman" w:hAnsi="Times New Roman" w:cs="Times New Roman"/>
                <w:sz w:val="20"/>
                <w:szCs w:val="20"/>
                <w:lang w:eastAsia="en-GB"/>
              </w:rPr>
            </w:pPr>
          </w:p>
        </w:tc>
      </w:tr>
      <w:tr w:rsidR="00FC2167" w:rsidRPr="00DD5B0D" w14:paraId="7AF8E911" w14:textId="77777777" w:rsidTr="00B56559">
        <w:trPr>
          <w:trHeight w:val="255"/>
          <w:jc w:val="center"/>
        </w:trPr>
        <w:tc>
          <w:tcPr>
            <w:tcW w:w="7987" w:type="dxa"/>
            <w:shd w:val="clear" w:color="auto" w:fill="auto"/>
            <w:noWrap/>
            <w:vAlign w:val="bottom"/>
          </w:tcPr>
          <w:p w14:paraId="7B799A59" w14:textId="77777777" w:rsidR="00FC2167" w:rsidRPr="00DD5B0D" w:rsidRDefault="00FC2167" w:rsidP="00DD5B0D">
            <w:pPr>
              <w:spacing w:after="0" w:line="240" w:lineRule="auto"/>
              <w:rPr>
                <w:rFonts w:ascii="Arial" w:eastAsia="Times New Roman" w:hAnsi="Arial" w:cs="Arial"/>
                <w:sz w:val="20"/>
                <w:szCs w:val="20"/>
                <w:lang w:eastAsia="en-GB"/>
              </w:rPr>
            </w:pPr>
            <w:r w:rsidRPr="00083E11">
              <w:rPr>
                <w:rFonts w:ascii="Calibri" w:eastAsia="Times New Roman" w:hAnsi="Calibri" w:cs="Calibri"/>
                <w:color w:val="000000"/>
                <w:sz w:val="24"/>
                <w:szCs w:val="24"/>
                <w:lang w:eastAsia="en-GB"/>
              </w:rPr>
              <w:t>alarm clock, gift vouchers and bus passes</w:t>
            </w:r>
          </w:p>
        </w:tc>
        <w:tc>
          <w:tcPr>
            <w:tcW w:w="1080" w:type="dxa"/>
            <w:shd w:val="clear" w:color="auto" w:fill="auto"/>
            <w:noWrap/>
            <w:vAlign w:val="bottom"/>
          </w:tcPr>
          <w:p w14:paraId="0323441E" w14:textId="77777777" w:rsidR="00FC2167" w:rsidRPr="00B56559" w:rsidRDefault="00FC2167" w:rsidP="00FC2167">
            <w:pPr>
              <w:spacing w:after="0" w:line="240" w:lineRule="auto"/>
              <w:jc w:val="right"/>
              <w:rPr>
                <w:rFonts w:ascii="Arial" w:eastAsia="Times New Roman" w:hAnsi="Arial" w:cs="Arial"/>
                <w:sz w:val="20"/>
                <w:szCs w:val="20"/>
                <w:lang w:eastAsia="en-GB"/>
              </w:rPr>
            </w:pPr>
            <w:r w:rsidRPr="00B56559">
              <w:rPr>
                <w:rFonts w:ascii="Arial" w:eastAsia="Times New Roman" w:hAnsi="Arial" w:cs="Arial"/>
                <w:sz w:val="20"/>
                <w:szCs w:val="20"/>
                <w:lang w:eastAsia="en-GB"/>
              </w:rPr>
              <w:t>£220.24</w:t>
            </w:r>
          </w:p>
        </w:tc>
      </w:tr>
      <w:tr w:rsidR="00FC2167" w:rsidRPr="00DD5B0D" w14:paraId="0C555AF2" w14:textId="77777777" w:rsidTr="00B56559">
        <w:trPr>
          <w:trHeight w:val="255"/>
          <w:jc w:val="center"/>
        </w:trPr>
        <w:tc>
          <w:tcPr>
            <w:tcW w:w="7987" w:type="dxa"/>
            <w:shd w:val="clear" w:color="auto" w:fill="auto"/>
            <w:noWrap/>
            <w:vAlign w:val="bottom"/>
          </w:tcPr>
          <w:p w14:paraId="3A123DE5" w14:textId="77777777" w:rsidR="00FC2167" w:rsidRPr="00DD5B0D" w:rsidRDefault="00FC2167" w:rsidP="00DD5B0D">
            <w:pPr>
              <w:spacing w:after="0" w:line="240" w:lineRule="auto"/>
              <w:rPr>
                <w:rFonts w:ascii="Arial" w:eastAsia="Times New Roman" w:hAnsi="Arial" w:cs="Arial"/>
                <w:sz w:val="20"/>
                <w:szCs w:val="20"/>
                <w:lang w:eastAsia="en-GB"/>
              </w:rPr>
            </w:pPr>
            <w:r w:rsidRPr="00083E11">
              <w:rPr>
                <w:rFonts w:ascii="Calibri" w:eastAsia="Times New Roman" w:hAnsi="Calibri" w:cs="Calibri"/>
                <w:color w:val="000000"/>
                <w:sz w:val="24"/>
                <w:szCs w:val="24"/>
                <w:lang w:eastAsia="en-GB"/>
              </w:rPr>
              <w:t>safeguarding support and a nurture space</w:t>
            </w:r>
          </w:p>
        </w:tc>
        <w:tc>
          <w:tcPr>
            <w:tcW w:w="1080" w:type="dxa"/>
            <w:shd w:val="clear" w:color="auto" w:fill="auto"/>
            <w:noWrap/>
            <w:vAlign w:val="bottom"/>
          </w:tcPr>
          <w:p w14:paraId="68DD4963" w14:textId="77777777" w:rsidR="00FC2167" w:rsidRPr="00B56559" w:rsidRDefault="00FC2167" w:rsidP="00FC2167">
            <w:pPr>
              <w:spacing w:after="0" w:line="240" w:lineRule="auto"/>
              <w:jc w:val="right"/>
              <w:rPr>
                <w:rFonts w:ascii="Arial" w:eastAsia="Times New Roman" w:hAnsi="Arial" w:cs="Arial"/>
                <w:sz w:val="20"/>
                <w:szCs w:val="20"/>
                <w:lang w:eastAsia="en-GB"/>
              </w:rPr>
            </w:pPr>
            <w:r w:rsidRPr="00B56559">
              <w:rPr>
                <w:rFonts w:ascii="Arial" w:eastAsia="Times New Roman" w:hAnsi="Arial" w:cs="Arial"/>
                <w:sz w:val="20"/>
                <w:szCs w:val="20"/>
                <w:lang w:eastAsia="en-GB"/>
              </w:rPr>
              <w:t>£9966.25</w:t>
            </w:r>
          </w:p>
        </w:tc>
      </w:tr>
      <w:tr w:rsidR="00FC2167" w:rsidRPr="00DD5B0D" w14:paraId="619DAAD4" w14:textId="77777777" w:rsidTr="00B56559">
        <w:trPr>
          <w:trHeight w:val="255"/>
          <w:jc w:val="center"/>
        </w:trPr>
        <w:tc>
          <w:tcPr>
            <w:tcW w:w="7987" w:type="dxa"/>
            <w:shd w:val="clear" w:color="auto" w:fill="auto"/>
            <w:noWrap/>
            <w:vAlign w:val="bottom"/>
          </w:tcPr>
          <w:p w14:paraId="418EB2AE" w14:textId="77777777" w:rsidR="00FC2167" w:rsidRPr="00083E11" w:rsidRDefault="00FC2167" w:rsidP="00FC2167">
            <w:pPr>
              <w:spacing w:after="0" w:line="240" w:lineRule="auto"/>
              <w:rPr>
                <w:rFonts w:ascii="Calibri" w:eastAsia="Times New Roman" w:hAnsi="Calibri" w:cs="Calibri"/>
                <w:color w:val="000000"/>
                <w:sz w:val="24"/>
                <w:szCs w:val="24"/>
                <w:lang w:eastAsia="en-GB"/>
              </w:rPr>
            </w:pPr>
            <w:r w:rsidRPr="00083E11">
              <w:rPr>
                <w:rFonts w:ascii="Calibri" w:eastAsia="Times New Roman" w:hAnsi="Calibri" w:cs="Calibri"/>
                <w:color w:val="000000"/>
                <w:sz w:val="24"/>
                <w:szCs w:val="24"/>
                <w:lang w:eastAsia="en-GB"/>
              </w:rPr>
              <w:t>2 laptops for of LAC children</w:t>
            </w:r>
          </w:p>
        </w:tc>
        <w:tc>
          <w:tcPr>
            <w:tcW w:w="1080" w:type="dxa"/>
            <w:shd w:val="clear" w:color="auto" w:fill="auto"/>
            <w:noWrap/>
            <w:vAlign w:val="bottom"/>
          </w:tcPr>
          <w:p w14:paraId="1A69A2F7" w14:textId="77777777" w:rsidR="00FC2167" w:rsidRPr="00B56559" w:rsidRDefault="00FC2167" w:rsidP="00FC2167">
            <w:pPr>
              <w:spacing w:after="0" w:line="240" w:lineRule="auto"/>
              <w:jc w:val="right"/>
              <w:rPr>
                <w:rFonts w:ascii="Arial" w:eastAsia="Times New Roman" w:hAnsi="Arial" w:cs="Arial"/>
                <w:sz w:val="20"/>
                <w:szCs w:val="20"/>
                <w:lang w:eastAsia="en-GB"/>
              </w:rPr>
            </w:pPr>
            <w:r w:rsidRPr="00B56559">
              <w:rPr>
                <w:rFonts w:ascii="Arial" w:eastAsia="Times New Roman" w:hAnsi="Arial" w:cs="Arial"/>
                <w:sz w:val="20"/>
                <w:szCs w:val="20"/>
                <w:lang w:eastAsia="en-GB"/>
              </w:rPr>
              <w:t>£900</w:t>
            </w:r>
          </w:p>
        </w:tc>
      </w:tr>
      <w:tr w:rsidR="00083E11" w:rsidRPr="00DD5B0D" w14:paraId="6A549F0E" w14:textId="77777777" w:rsidTr="00B56559">
        <w:trPr>
          <w:trHeight w:val="255"/>
          <w:jc w:val="center"/>
        </w:trPr>
        <w:tc>
          <w:tcPr>
            <w:tcW w:w="7987" w:type="dxa"/>
            <w:shd w:val="clear" w:color="auto" w:fill="auto"/>
            <w:noWrap/>
            <w:vAlign w:val="bottom"/>
            <w:hideMark/>
          </w:tcPr>
          <w:p w14:paraId="78AF83B1" w14:textId="77777777" w:rsidR="00083E11" w:rsidRPr="00DD5B0D" w:rsidRDefault="00083E11" w:rsidP="00DD5B0D">
            <w:pPr>
              <w:spacing w:after="0" w:line="240" w:lineRule="auto"/>
              <w:rPr>
                <w:rFonts w:ascii="Arial" w:eastAsia="Times New Roman" w:hAnsi="Arial" w:cs="Arial"/>
                <w:sz w:val="20"/>
                <w:szCs w:val="20"/>
                <w:lang w:eastAsia="en-GB"/>
              </w:rPr>
            </w:pPr>
            <w:r w:rsidRPr="00DD5B0D">
              <w:rPr>
                <w:rFonts w:ascii="Arial" w:eastAsia="Times New Roman" w:hAnsi="Arial" w:cs="Arial"/>
                <w:sz w:val="20"/>
                <w:szCs w:val="20"/>
                <w:lang w:eastAsia="en-GB"/>
              </w:rPr>
              <w:t>Resources</w:t>
            </w:r>
          </w:p>
        </w:tc>
        <w:tc>
          <w:tcPr>
            <w:tcW w:w="1080" w:type="dxa"/>
            <w:shd w:val="clear" w:color="auto" w:fill="auto"/>
            <w:noWrap/>
            <w:vAlign w:val="bottom"/>
            <w:hideMark/>
          </w:tcPr>
          <w:p w14:paraId="005C2719" w14:textId="77777777" w:rsidR="00083E11" w:rsidRPr="00DD5B0D" w:rsidRDefault="00083E11" w:rsidP="00FC2167">
            <w:pPr>
              <w:spacing w:after="0" w:line="240" w:lineRule="auto"/>
              <w:jc w:val="right"/>
              <w:rPr>
                <w:rFonts w:ascii="Arial" w:eastAsia="Times New Roman" w:hAnsi="Arial" w:cs="Arial"/>
                <w:sz w:val="20"/>
                <w:szCs w:val="20"/>
                <w:lang w:eastAsia="en-GB"/>
              </w:rPr>
            </w:pPr>
            <w:r w:rsidRPr="00DD5B0D">
              <w:rPr>
                <w:rFonts w:ascii="Arial" w:eastAsia="Times New Roman" w:hAnsi="Arial" w:cs="Arial"/>
                <w:sz w:val="20"/>
                <w:szCs w:val="20"/>
                <w:lang w:eastAsia="en-GB"/>
              </w:rPr>
              <w:t>£1,000.00</w:t>
            </w:r>
          </w:p>
        </w:tc>
      </w:tr>
      <w:tr w:rsidR="00083E11" w:rsidRPr="00DD5B0D" w14:paraId="59E7329E" w14:textId="77777777" w:rsidTr="00B56559">
        <w:trPr>
          <w:trHeight w:val="263"/>
          <w:jc w:val="center"/>
        </w:trPr>
        <w:tc>
          <w:tcPr>
            <w:tcW w:w="7987" w:type="dxa"/>
            <w:shd w:val="clear" w:color="auto" w:fill="auto"/>
            <w:noWrap/>
            <w:vAlign w:val="bottom"/>
            <w:hideMark/>
          </w:tcPr>
          <w:p w14:paraId="4B66C609" w14:textId="77777777" w:rsidR="00083E11" w:rsidRPr="00DD5B0D" w:rsidRDefault="00083E11" w:rsidP="00DD5B0D">
            <w:pPr>
              <w:spacing w:after="0" w:line="240" w:lineRule="auto"/>
              <w:rPr>
                <w:rFonts w:ascii="Arial" w:eastAsia="Times New Roman" w:hAnsi="Arial" w:cs="Arial"/>
                <w:b/>
                <w:bCs/>
                <w:sz w:val="20"/>
                <w:szCs w:val="20"/>
                <w:lang w:eastAsia="en-GB"/>
              </w:rPr>
            </w:pPr>
            <w:r w:rsidRPr="00DD5B0D">
              <w:rPr>
                <w:rFonts w:ascii="Arial" w:eastAsia="Times New Roman" w:hAnsi="Arial" w:cs="Arial"/>
                <w:b/>
                <w:bCs/>
                <w:sz w:val="20"/>
                <w:szCs w:val="20"/>
                <w:lang w:eastAsia="en-GB"/>
              </w:rPr>
              <w:t>L32 resource total</w:t>
            </w:r>
          </w:p>
        </w:tc>
        <w:tc>
          <w:tcPr>
            <w:tcW w:w="1080" w:type="dxa"/>
            <w:shd w:val="clear" w:color="auto" w:fill="auto"/>
            <w:noWrap/>
            <w:vAlign w:val="bottom"/>
            <w:hideMark/>
          </w:tcPr>
          <w:p w14:paraId="40C8295A" w14:textId="77777777" w:rsidR="00083E11" w:rsidRPr="00DD5B0D" w:rsidRDefault="00083E11" w:rsidP="00FC2167">
            <w:pPr>
              <w:spacing w:after="0" w:line="240" w:lineRule="auto"/>
              <w:jc w:val="right"/>
              <w:rPr>
                <w:rFonts w:ascii="Arial" w:eastAsia="Times New Roman" w:hAnsi="Arial" w:cs="Arial"/>
                <w:b/>
                <w:bCs/>
                <w:sz w:val="20"/>
                <w:szCs w:val="20"/>
                <w:lang w:eastAsia="en-GB"/>
              </w:rPr>
            </w:pPr>
            <w:r w:rsidRPr="00DD5B0D">
              <w:rPr>
                <w:rFonts w:ascii="Arial" w:eastAsia="Times New Roman" w:hAnsi="Arial" w:cs="Arial"/>
                <w:b/>
                <w:bCs/>
                <w:sz w:val="20"/>
                <w:szCs w:val="20"/>
                <w:lang w:eastAsia="en-GB"/>
              </w:rPr>
              <w:t xml:space="preserve">          </w:t>
            </w:r>
            <w:r w:rsidR="00FC2167">
              <w:rPr>
                <w:rFonts w:ascii="Arial" w:eastAsia="Times New Roman" w:hAnsi="Arial" w:cs="Arial"/>
                <w:b/>
                <w:bCs/>
                <w:sz w:val="20"/>
                <w:szCs w:val="20"/>
                <w:lang w:eastAsia="en-GB"/>
              </w:rPr>
              <w:t>£12,086.49</w:t>
            </w:r>
            <w:r w:rsidRPr="00DD5B0D">
              <w:rPr>
                <w:rFonts w:ascii="Arial" w:eastAsia="Times New Roman" w:hAnsi="Arial" w:cs="Arial"/>
                <w:b/>
                <w:bCs/>
                <w:sz w:val="20"/>
                <w:szCs w:val="20"/>
                <w:lang w:eastAsia="en-GB"/>
              </w:rPr>
              <w:t xml:space="preserve"> </w:t>
            </w:r>
          </w:p>
        </w:tc>
      </w:tr>
      <w:tr w:rsidR="00083E11" w:rsidRPr="00DD5B0D" w14:paraId="33A62526" w14:textId="77777777" w:rsidTr="00B56559">
        <w:trPr>
          <w:trHeight w:val="255"/>
          <w:jc w:val="center"/>
        </w:trPr>
        <w:tc>
          <w:tcPr>
            <w:tcW w:w="7987" w:type="dxa"/>
            <w:shd w:val="clear" w:color="auto" w:fill="auto"/>
            <w:noWrap/>
            <w:vAlign w:val="bottom"/>
            <w:hideMark/>
          </w:tcPr>
          <w:p w14:paraId="158DB7D6" w14:textId="77777777" w:rsidR="00083E11" w:rsidRPr="00DD5B0D" w:rsidRDefault="00083E11" w:rsidP="00DD5B0D">
            <w:pPr>
              <w:spacing w:after="0" w:line="240" w:lineRule="auto"/>
              <w:rPr>
                <w:rFonts w:ascii="Times New Roman" w:eastAsia="Times New Roman" w:hAnsi="Times New Roman" w:cs="Times New Roman"/>
                <w:sz w:val="20"/>
                <w:szCs w:val="20"/>
                <w:lang w:eastAsia="en-GB"/>
              </w:rPr>
            </w:pPr>
          </w:p>
        </w:tc>
        <w:tc>
          <w:tcPr>
            <w:tcW w:w="1080" w:type="dxa"/>
            <w:shd w:val="clear" w:color="auto" w:fill="auto"/>
            <w:noWrap/>
            <w:vAlign w:val="bottom"/>
            <w:hideMark/>
          </w:tcPr>
          <w:p w14:paraId="78D23773" w14:textId="77777777" w:rsidR="00083E11" w:rsidRPr="00DD5B0D" w:rsidRDefault="00083E11" w:rsidP="00FC2167">
            <w:pPr>
              <w:spacing w:after="0" w:line="240" w:lineRule="auto"/>
              <w:jc w:val="right"/>
              <w:rPr>
                <w:rFonts w:ascii="Times New Roman" w:eastAsia="Times New Roman" w:hAnsi="Times New Roman" w:cs="Times New Roman"/>
                <w:sz w:val="20"/>
                <w:szCs w:val="20"/>
                <w:lang w:eastAsia="en-GB"/>
              </w:rPr>
            </w:pPr>
          </w:p>
        </w:tc>
      </w:tr>
      <w:tr w:rsidR="00083E11" w:rsidRPr="00D119AB" w14:paraId="25954023" w14:textId="77777777" w:rsidTr="00B56559">
        <w:trPr>
          <w:trHeight w:val="308"/>
          <w:jc w:val="center"/>
        </w:trPr>
        <w:tc>
          <w:tcPr>
            <w:tcW w:w="7987" w:type="dxa"/>
            <w:shd w:val="clear" w:color="auto" w:fill="auto"/>
            <w:noWrap/>
            <w:vAlign w:val="bottom"/>
            <w:hideMark/>
          </w:tcPr>
          <w:p w14:paraId="07EBEBB7" w14:textId="77777777" w:rsidR="00083E11" w:rsidRPr="00DD5B0D" w:rsidRDefault="00083E11" w:rsidP="00DD5B0D">
            <w:pPr>
              <w:spacing w:after="0" w:line="240" w:lineRule="auto"/>
              <w:rPr>
                <w:rFonts w:ascii="Arial" w:eastAsia="Times New Roman" w:hAnsi="Arial" w:cs="Arial"/>
                <w:b/>
                <w:lang w:eastAsia="en-GB"/>
              </w:rPr>
            </w:pPr>
            <w:r w:rsidRPr="00DD5B0D">
              <w:rPr>
                <w:rFonts w:ascii="Arial" w:eastAsia="Times New Roman" w:hAnsi="Arial" w:cs="Arial"/>
                <w:b/>
                <w:lang w:eastAsia="en-GB"/>
              </w:rPr>
              <w:t>Total expenditure</w:t>
            </w:r>
          </w:p>
        </w:tc>
        <w:tc>
          <w:tcPr>
            <w:tcW w:w="1080" w:type="dxa"/>
            <w:shd w:val="clear" w:color="auto" w:fill="auto"/>
            <w:noWrap/>
            <w:vAlign w:val="bottom"/>
            <w:hideMark/>
          </w:tcPr>
          <w:p w14:paraId="00BE74D8" w14:textId="52707F03" w:rsidR="00083E11" w:rsidRPr="00DD5B0D" w:rsidRDefault="00083E11" w:rsidP="00FC2167">
            <w:pPr>
              <w:spacing w:after="0" w:line="240" w:lineRule="auto"/>
              <w:jc w:val="right"/>
              <w:rPr>
                <w:rFonts w:ascii="Arial" w:eastAsia="Times New Roman" w:hAnsi="Arial" w:cs="Arial"/>
                <w:b/>
                <w:bCs/>
                <w:color w:val="000000"/>
                <w:lang w:eastAsia="en-GB"/>
              </w:rPr>
            </w:pPr>
            <w:r w:rsidRPr="00DD5B0D">
              <w:rPr>
                <w:rFonts w:ascii="Arial" w:eastAsia="Times New Roman" w:hAnsi="Arial" w:cs="Arial"/>
                <w:b/>
                <w:bCs/>
                <w:color w:val="000000"/>
                <w:lang w:eastAsia="en-GB"/>
              </w:rPr>
              <w:t>£</w:t>
            </w:r>
            <w:r w:rsidR="00B56559">
              <w:rPr>
                <w:rFonts w:ascii="Arial" w:eastAsia="Times New Roman" w:hAnsi="Arial" w:cs="Arial"/>
                <w:b/>
                <w:bCs/>
                <w:color w:val="000000"/>
                <w:lang w:eastAsia="en-GB"/>
              </w:rPr>
              <w:t>205,743</w:t>
            </w:r>
          </w:p>
        </w:tc>
      </w:tr>
      <w:tr w:rsidR="00FC2167" w:rsidRPr="00FC2167" w14:paraId="34F63117" w14:textId="77777777" w:rsidTr="00B56559">
        <w:trPr>
          <w:trHeight w:val="263"/>
          <w:jc w:val="center"/>
        </w:trPr>
        <w:tc>
          <w:tcPr>
            <w:tcW w:w="7987" w:type="dxa"/>
            <w:shd w:val="clear" w:color="auto" w:fill="auto"/>
            <w:noWrap/>
            <w:vAlign w:val="bottom"/>
            <w:hideMark/>
          </w:tcPr>
          <w:p w14:paraId="69CA44FF" w14:textId="77777777" w:rsidR="00083E11" w:rsidRPr="00DD5B0D" w:rsidRDefault="00083E11" w:rsidP="00DD5B0D">
            <w:pPr>
              <w:spacing w:after="0" w:line="240" w:lineRule="auto"/>
              <w:rPr>
                <w:rFonts w:ascii="Arial" w:eastAsia="Times New Roman" w:hAnsi="Arial" w:cs="Arial"/>
                <w:b/>
                <w:bCs/>
                <w:szCs w:val="20"/>
                <w:lang w:eastAsia="en-GB"/>
              </w:rPr>
            </w:pPr>
            <w:r w:rsidRPr="00DD5B0D">
              <w:rPr>
                <w:rFonts w:ascii="Arial" w:eastAsia="Times New Roman" w:hAnsi="Arial" w:cs="Arial"/>
                <w:b/>
                <w:bCs/>
                <w:szCs w:val="20"/>
                <w:lang w:eastAsia="en-GB"/>
              </w:rPr>
              <w:t>BALANCE:</w:t>
            </w:r>
          </w:p>
        </w:tc>
        <w:tc>
          <w:tcPr>
            <w:tcW w:w="1080" w:type="dxa"/>
            <w:shd w:val="clear" w:color="auto" w:fill="auto"/>
            <w:noWrap/>
            <w:vAlign w:val="bottom"/>
            <w:hideMark/>
          </w:tcPr>
          <w:p w14:paraId="0FC5DE84" w14:textId="23E2ADBC" w:rsidR="00B56559" w:rsidRPr="00DD5B0D" w:rsidRDefault="00B56559" w:rsidP="00B56559">
            <w:pPr>
              <w:spacing w:after="0" w:line="240" w:lineRule="auto"/>
              <w:jc w:val="right"/>
              <w:rPr>
                <w:rFonts w:ascii="Arial" w:eastAsia="Times New Roman" w:hAnsi="Arial" w:cs="Arial"/>
                <w:b/>
                <w:bCs/>
                <w:szCs w:val="20"/>
                <w:lang w:eastAsia="en-GB"/>
              </w:rPr>
            </w:pPr>
            <w:r>
              <w:rPr>
                <w:rFonts w:ascii="Arial" w:eastAsia="Times New Roman" w:hAnsi="Arial" w:cs="Arial"/>
                <w:b/>
                <w:bCs/>
                <w:szCs w:val="20"/>
                <w:lang w:eastAsia="en-GB"/>
              </w:rPr>
              <w:t>0</w:t>
            </w:r>
          </w:p>
        </w:tc>
      </w:tr>
    </w:tbl>
    <w:p w14:paraId="63C60F9A" w14:textId="77777777" w:rsidR="00FC2167" w:rsidRDefault="00FC2167" w:rsidP="00083E11">
      <w:pPr>
        <w:shd w:val="clear" w:color="auto" w:fill="FFFFFF"/>
        <w:spacing w:after="0" w:line="240" w:lineRule="auto"/>
        <w:textAlignment w:val="baseline"/>
        <w:rPr>
          <w:rFonts w:ascii="Calibri" w:eastAsia="Times New Roman" w:hAnsi="Calibri" w:cs="Calibri"/>
          <w:color w:val="000000"/>
          <w:sz w:val="24"/>
          <w:szCs w:val="24"/>
          <w:lang w:eastAsia="en-GB"/>
        </w:rPr>
      </w:pPr>
    </w:p>
    <w:sectPr w:rsidR="00FC2167" w:rsidSect="008226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3976"/>
    <w:multiLevelType w:val="hybridMultilevel"/>
    <w:tmpl w:val="5E82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9226D"/>
    <w:multiLevelType w:val="hybridMultilevel"/>
    <w:tmpl w:val="ED9E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84"/>
    <w:rsid w:val="00083E11"/>
    <w:rsid w:val="000A5510"/>
    <w:rsid w:val="000E5593"/>
    <w:rsid w:val="001809B0"/>
    <w:rsid w:val="001B01FF"/>
    <w:rsid w:val="0042516B"/>
    <w:rsid w:val="004419DB"/>
    <w:rsid w:val="0054344B"/>
    <w:rsid w:val="00697CAD"/>
    <w:rsid w:val="00782548"/>
    <w:rsid w:val="00822699"/>
    <w:rsid w:val="00893FD2"/>
    <w:rsid w:val="008C7E62"/>
    <w:rsid w:val="009C43A5"/>
    <w:rsid w:val="00A51A83"/>
    <w:rsid w:val="00AB7426"/>
    <w:rsid w:val="00AF25BA"/>
    <w:rsid w:val="00B56559"/>
    <w:rsid w:val="00CA0FD0"/>
    <w:rsid w:val="00D119AB"/>
    <w:rsid w:val="00D34662"/>
    <w:rsid w:val="00D86BF1"/>
    <w:rsid w:val="00DB1F9B"/>
    <w:rsid w:val="00DD5B0D"/>
    <w:rsid w:val="00DF4E6E"/>
    <w:rsid w:val="00E00C81"/>
    <w:rsid w:val="00E14D78"/>
    <w:rsid w:val="00E2633D"/>
    <w:rsid w:val="00ED3884"/>
    <w:rsid w:val="00F55AD7"/>
    <w:rsid w:val="00FC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15C"/>
  <w15:chartTrackingRefBased/>
  <w15:docId w15:val="{42A9686F-DCC8-46B2-A3C0-DFA33CD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0A5510"/>
  </w:style>
  <w:style w:type="paragraph" w:styleId="ListParagraph">
    <w:name w:val="List Paragraph"/>
    <w:basedOn w:val="Normal"/>
    <w:uiPriority w:val="34"/>
    <w:qFormat/>
    <w:rsid w:val="00AB7426"/>
    <w:pPr>
      <w:ind w:left="720"/>
      <w:contextualSpacing/>
    </w:pPr>
  </w:style>
  <w:style w:type="table" w:styleId="TableGrid">
    <w:name w:val="Table Grid"/>
    <w:basedOn w:val="TableNormal"/>
    <w:uiPriority w:val="39"/>
    <w:rsid w:val="008C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832">
      <w:bodyDiv w:val="1"/>
      <w:marLeft w:val="0"/>
      <w:marRight w:val="0"/>
      <w:marTop w:val="0"/>
      <w:marBottom w:val="0"/>
      <w:divBdr>
        <w:top w:val="none" w:sz="0" w:space="0" w:color="auto"/>
        <w:left w:val="none" w:sz="0" w:space="0" w:color="auto"/>
        <w:bottom w:val="none" w:sz="0" w:space="0" w:color="auto"/>
        <w:right w:val="none" w:sz="0" w:space="0" w:color="auto"/>
      </w:divBdr>
    </w:div>
    <w:div w:id="1737699322">
      <w:bodyDiv w:val="1"/>
      <w:marLeft w:val="0"/>
      <w:marRight w:val="0"/>
      <w:marTop w:val="0"/>
      <w:marBottom w:val="0"/>
      <w:divBdr>
        <w:top w:val="none" w:sz="0" w:space="0" w:color="auto"/>
        <w:left w:val="none" w:sz="0" w:space="0" w:color="auto"/>
        <w:bottom w:val="none" w:sz="0" w:space="0" w:color="auto"/>
        <w:right w:val="none" w:sz="0" w:space="0" w:color="auto"/>
      </w:divBdr>
      <w:divsChild>
        <w:div w:id="2026400720">
          <w:marLeft w:val="0"/>
          <w:marRight w:val="0"/>
          <w:marTop w:val="0"/>
          <w:marBottom w:val="0"/>
          <w:divBdr>
            <w:top w:val="none" w:sz="0" w:space="0" w:color="auto"/>
            <w:left w:val="none" w:sz="0" w:space="0" w:color="auto"/>
            <w:bottom w:val="none" w:sz="0" w:space="0" w:color="auto"/>
            <w:right w:val="none" w:sz="0" w:space="0" w:color="auto"/>
          </w:divBdr>
          <w:divsChild>
            <w:div w:id="2014841273">
              <w:marLeft w:val="0"/>
              <w:marRight w:val="0"/>
              <w:marTop w:val="0"/>
              <w:marBottom w:val="0"/>
              <w:divBdr>
                <w:top w:val="none" w:sz="0" w:space="0" w:color="auto"/>
                <w:left w:val="none" w:sz="0" w:space="0" w:color="auto"/>
                <w:bottom w:val="none" w:sz="0" w:space="0" w:color="auto"/>
                <w:right w:val="none" w:sz="0" w:space="0" w:color="auto"/>
              </w:divBdr>
            </w:div>
          </w:divsChild>
        </w:div>
        <w:div w:id="1182742571">
          <w:marLeft w:val="0"/>
          <w:marRight w:val="0"/>
          <w:marTop w:val="0"/>
          <w:marBottom w:val="0"/>
          <w:divBdr>
            <w:top w:val="none" w:sz="0" w:space="0" w:color="auto"/>
            <w:left w:val="none" w:sz="0" w:space="0" w:color="auto"/>
            <w:bottom w:val="none" w:sz="0" w:space="0" w:color="auto"/>
            <w:right w:val="none" w:sz="0" w:space="0" w:color="auto"/>
          </w:divBdr>
          <w:divsChild>
            <w:div w:id="9411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3743">
      <w:bodyDiv w:val="1"/>
      <w:marLeft w:val="0"/>
      <w:marRight w:val="0"/>
      <w:marTop w:val="0"/>
      <w:marBottom w:val="0"/>
      <w:divBdr>
        <w:top w:val="none" w:sz="0" w:space="0" w:color="auto"/>
        <w:left w:val="none" w:sz="0" w:space="0" w:color="auto"/>
        <w:bottom w:val="none" w:sz="0" w:space="0" w:color="auto"/>
        <w:right w:val="none" w:sz="0" w:space="0" w:color="auto"/>
      </w:divBdr>
      <w:divsChild>
        <w:div w:id="1474369954">
          <w:marLeft w:val="0"/>
          <w:marRight w:val="0"/>
          <w:marTop w:val="0"/>
          <w:marBottom w:val="0"/>
          <w:divBdr>
            <w:top w:val="none" w:sz="0" w:space="0" w:color="auto"/>
            <w:left w:val="none" w:sz="0" w:space="0" w:color="auto"/>
            <w:bottom w:val="none" w:sz="0" w:space="0" w:color="auto"/>
            <w:right w:val="none" w:sz="0" w:space="0" w:color="auto"/>
          </w:divBdr>
        </w:div>
        <w:div w:id="2012752652">
          <w:marLeft w:val="0"/>
          <w:marRight w:val="0"/>
          <w:marTop w:val="0"/>
          <w:marBottom w:val="0"/>
          <w:divBdr>
            <w:top w:val="none" w:sz="0" w:space="0" w:color="auto"/>
            <w:left w:val="none" w:sz="0" w:space="0" w:color="auto"/>
            <w:bottom w:val="none" w:sz="0" w:space="0" w:color="auto"/>
            <w:right w:val="none" w:sz="0" w:space="0" w:color="auto"/>
          </w:divBdr>
        </w:div>
        <w:div w:id="2085060130">
          <w:marLeft w:val="0"/>
          <w:marRight w:val="0"/>
          <w:marTop w:val="0"/>
          <w:marBottom w:val="0"/>
          <w:divBdr>
            <w:top w:val="none" w:sz="0" w:space="0" w:color="auto"/>
            <w:left w:val="none" w:sz="0" w:space="0" w:color="auto"/>
            <w:bottom w:val="none" w:sz="0" w:space="0" w:color="auto"/>
            <w:right w:val="none" w:sz="0" w:space="0" w:color="auto"/>
          </w:divBdr>
        </w:div>
        <w:div w:id="234978689">
          <w:marLeft w:val="0"/>
          <w:marRight w:val="0"/>
          <w:marTop w:val="0"/>
          <w:marBottom w:val="0"/>
          <w:divBdr>
            <w:top w:val="none" w:sz="0" w:space="0" w:color="auto"/>
            <w:left w:val="none" w:sz="0" w:space="0" w:color="auto"/>
            <w:bottom w:val="none" w:sz="0" w:space="0" w:color="auto"/>
            <w:right w:val="none" w:sz="0" w:space="0" w:color="auto"/>
          </w:divBdr>
        </w:div>
        <w:div w:id="1813523450">
          <w:marLeft w:val="0"/>
          <w:marRight w:val="0"/>
          <w:marTop w:val="0"/>
          <w:marBottom w:val="0"/>
          <w:divBdr>
            <w:top w:val="none" w:sz="0" w:space="0" w:color="auto"/>
            <w:left w:val="none" w:sz="0" w:space="0" w:color="auto"/>
            <w:bottom w:val="none" w:sz="0" w:space="0" w:color="auto"/>
            <w:right w:val="none" w:sz="0" w:space="0" w:color="auto"/>
          </w:divBdr>
        </w:div>
        <w:div w:id="750851992">
          <w:marLeft w:val="0"/>
          <w:marRight w:val="0"/>
          <w:marTop w:val="0"/>
          <w:marBottom w:val="0"/>
          <w:divBdr>
            <w:top w:val="none" w:sz="0" w:space="0" w:color="auto"/>
            <w:left w:val="none" w:sz="0" w:space="0" w:color="auto"/>
            <w:bottom w:val="none" w:sz="0" w:space="0" w:color="auto"/>
            <w:right w:val="none" w:sz="0" w:space="0" w:color="auto"/>
          </w:divBdr>
        </w:div>
        <w:div w:id="958947459">
          <w:marLeft w:val="0"/>
          <w:marRight w:val="0"/>
          <w:marTop w:val="0"/>
          <w:marBottom w:val="0"/>
          <w:divBdr>
            <w:top w:val="none" w:sz="0" w:space="0" w:color="auto"/>
            <w:left w:val="none" w:sz="0" w:space="0" w:color="auto"/>
            <w:bottom w:val="none" w:sz="0" w:space="0" w:color="auto"/>
            <w:right w:val="none" w:sz="0" w:space="0" w:color="auto"/>
          </w:divBdr>
        </w:div>
        <w:div w:id="49934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Midgley</dc:creator>
  <cp:keywords/>
  <dc:description/>
  <cp:lastModifiedBy>Khatija Salu-Huq</cp:lastModifiedBy>
  <cp:revision>5</cp:revision>
  <dcterms:created xsi:type="dcterms:W3CDTF">2020-10-09T07:16:00Z</dcterms:created>
  <dcterms:modified xsi:type="dcterms:W3CDTF">2020-10-09T07:48:00Z</dcterms:modified>
</cp:coreProperties>
</file>